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240" w:line="540" w:lineRule="atLeast"/>
        <w:jc w:val="center"/>
        <w:rPr>
          <w:rFonts w:ascii="方正小标宋_GBK" w:hAnsi="宋体" w:eastAsia="方正小标宋_GBK" w:cs="宋体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 w:cs="宋体"/>
          <w:b/>
          <w:bCs/>
          <w:color w:val="000000"/>
          <w:kern w:val="0"/>
          <w:sz w:val="44"/>
          <w:szCs w:val="44"/>
        </w:rPr>
        <w:t>地方标准编制说明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hint="eastAsia"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b/>
          <w:color w:val="000000"/>
          <w:kern w:val="0"/>
          <w:sz w:val="27"/>
          <w:szCs w:val="27"/>
        </w:rPr>
        <w:t>一、目的意义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hint="eastAsia"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 xml:space="preserve"> 东海县位于江苏省东北部，东濒黄海、西邻彭城、南接江淮、北界齐鲁,是闻名中外的“世界水晶之都”，新亚欧大陆桥东桥头堡西行第一县。东海历史悠久，人文荟萃，建县已有2000多年，境内有大贤庄旧石器文化遗址、温泉尹湾汉墓群等古址古迹。东海很早就开始栽培西红柿，多数乡镇成立了生产合作社组织，经过近几十年的迅速发展，东海西红柿种植面积达6万亩，年产量约30万吨，年产值约10亿元。东海西红柿在国内外已具有较高的知名度，为保护东海西红柿的声誉，2016年，东海县人民政府提出为“东海西红柿”申报国家地理标志产品保护，年底成功获批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hint="eastAsia"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2016年申报地理标志产品时提出的技术指标对于现在已有些落伍，且并未形成成文的地方标准，对于东海西红柿的品牌保护和技术指导已经不太足够，需要新的成文标准指导保护东海西红柿品牌。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hint="eastAsia"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而且省级市场监督单位在整理整顿地理标志品牌体系，对暂无成文标准的地理标志产品品牌进行督促管理，在期限前还未成文的将暂时停止授权使用。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hint="eastAsia"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所以，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为挖掘、培育东海西红柿这一地方名产，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也为了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进一步做大、做强这一优势产业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东海县政府加大政策、资金、技术扶持力度，采取一系列措施，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b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b/>
          <w:color w:val="000000"/>
          <w:kern w:val="0"/>
          <w:sz w:val="27"/>
          <w:szCs w:val="27"/>
        </w:rPr>
        <w:t>二、任务来源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color w:val="auto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《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地理标志产品 东海西红柿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》</w:t>
      </w:r>
      <w:r>
        <w:rPr>
          <w:rFonts w:hint="eastAsia" w:ascii="宋体" w:hAnsi="宋体" w:eastAsia="宋体" w:cs="宋体"/>
          <w:color w:val="FF0000"/>
          <w:kern w:val="0"/>
          <w:sz w:val="27"/>
          <w:szCs w:val="27"/>
        </w:rPr>
        <w:t>是根据</w:t>
      </w:r>
      <w:r>
        <w:rPr>
          <w:rFonts w:hint="eastAsia" w:ascii="宋体" w:hAnsi="宋体" w:eastAsia="宋体" w:cs="宋体"/>
          <w:color w:val="FF0000"/>
          <w:kern w:val="0"/>
          <w:sz w:val="27"/>
          <w:szCs w:val="27"/>
          <w:lang w:eastAsia="zh-CN"/>
        </w:rPr>
        <w:t>《</w:t>
      </w:r>
      <w:r>
        <w:rPr>
          <w:rFonts w:hint="eastAsia" w:ascii="宋体" w:hAnsi="宋体" w:eastAsia="宋体" w:cs="宋体"/>
          <w:color w:val="FF0000"/>
          <w:kern w:val="0"/>
          <w:sz w:val="27"/>
          <w:szCs w:val="27"/>
          <w:lang w:val="en-US" w:eastAsia="zh-CN"/>
        </w:rPr>
        <w:t>关于下达2023年度第三批连云港市地方标准项目计划的通知》（连市监标函</w:t>
      </w:r>
      <w:r>
        <w:rPr>
          <w:rFonts w:hint="eastAsia" w:ascii="微软雅黑" w:hAnsi="微软雅黑" w:eastAsia="微软雅黑" w:cs="微软雅黑"/>
          <w:color w:val="FF0000"/>
          <w:kern w:val="0"/>
          <w:sz w:val="27"/>
          <w:szCs w:val="27"/>
          <w:lang w:val="en-US" w:eastAsia="zh-CN"/>
        </w:rPr>
        <w:t>〔</w:t>
      </w:r>
      <w:r>
        <w:rPr>
          <w:rFonts w:hint="eastAsia" w:ascii="宋体" w:hAnsi="宋体" w:eastAsia="宋体" w:cs="宋体"/>
          <w:color w:val="FF0000"/>
          <w:kern w:val="0"/>
          <w:sz w:val="27"/>
          <w:szCs w:val="27"/>
          <w:lang w:val="en-US" w:eastAsia="zh-CN"/>
        </w:rPr>
        <w:t>2023</w:t>
      </w:r>
      <w:r>
        <w:rPr>
          <w:rFonts w:hint="eastAsia" w:ascii="微软雅黑" w:hAnsi="微软雅黑" w:eastAsia="微软雅黑" w:cs="微软雅黑"/>
          <w:color w:val="FF0000"/>
          <w:kern w:val="0"/>
          <w:sz w:val="27"/>
          <w:szCs w:val="27"/>
          <w:lang w:val="en-US" w:eastAsia="zh-CN"/>
        </w:rPr>
        <w:t>〕</w:t>
      </w:r>
      <w:r>
        <w:rPr>
          <w:rFonts w:hint="eastAsia" w:ascii="宋体" w:hAnsi="宋体" w:eastAsia="宋体" w:cs="宋体"/>
          <w:color w:val="FF0000"/>
          <w:kern w:val="0"/>
          <w:sz w:val="27"/>
          <w:szCs w:val="27"/>
          <w:lang w:val="en-US" w:eastAsia="zh-CN"/>
        </w:rPr>
        <w:t>92号）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文件要求，组织起草了本文件。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b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b/>
          <w:color w:val="000000"/>
          <w:kern w:val="0"/>
          <w:sz w:val="27"/>
          <w:szCs w:val="27"/>
        </w:rPr>
        <w:t>三、编制过程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ascii="宋体" w:hAnsi="宋体" w:eastAsia="宋体" w:cs="宋体"/>
          <w:color w:val="000000"/>
          <w:kern w:val="0"/>
          <w:sz w:val="27"/>
          <w:szCs w:val="27"/>
        </w:rPr>
        <w:t>本标准按GB/T1.1-20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20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《标准化工作导则第1部分：标准的结构和编写》。起草小组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主要人员从事多年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东海西红柿监管、宣传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工作，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对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东海西红柿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的特征特性比较了解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。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本标准的编制主要经历了以下的几个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过程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：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1、技术咨询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。征求各部门有关专家及部分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西红柿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种植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经验丰富的农民代表意见。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、调查研究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。查阅各类相关资料，有针对性地收集有关国家标准和技术文献，经过认真的分析、整理和归类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3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、起草文本。编制小组在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相关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资料基础上，充分利用起草单位多年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农作物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栽培、制种技术的研究成果，大面积试验、示范的材料，于20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23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年编制出《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地理标准产品 东海西红柿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》初稿。初稿完成后，请有关专家进行审核，结合生产上应用及专家意见，形成了讨论稿。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color w:val="auto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5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、征求意见。共发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个单位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位专家</w:t>
      </w:r>
      <w:r>
        <w:rPr>
          <w:rFonts w:ascii="宋体" w:hAnsi="宋体" w:eastAsia="宋体" w:cs="宋体"/>
          <w:color w:val="auto"/>
          <w:kern w:val="0"/>
          <w:sz w:val="27"/>
          <w:szCs w:val="27"/>
        </w:rPr>
        <w:t>《征求意见稿》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，收到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个单位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位专家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13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条反馈意见，其中完全采纳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条，不采纳1条。编制小组对征集到的意见进行了整理、归纳和总结，进行了相应的修改，形成送审稿。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color w:val="000000" w:themeColor="text1"/>
          <w:kern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14:textFill>
            <w14:solidFill>
              <w14:schemeClr w14:val="tx1"/>
            </w14:solidFill>
          </w14:textFill>
        </w:rPr>
        <w:t>6、技术审查。202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14:textFill>
            <w14:solidFill>
              <w14:schemeClr w14:val="tx1"/>
            </w14:solidFill>
          </w14:textFill>
        </w:rPr>
        <w:t>日，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val="en-US" w:eastAsia="zh-CN"/>
          <w14:textFill>
            <w14:solidFill>
              <w14:schemeClr w14:val="tx1"/>
            </w14:solidFill>
          </w14:textFill>
        </w:rPr>
        <w:t>东海县农业农村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14:textFill>
            <w14:solidFill>
              <w14:schemeClr w14:val="tx1"/>
            </w14:solidFill>
          </w14:textFill>
        </w:rPr>
        <w:t>局组织专家对标准进行审查，编制小组根据专家意见作出相应修改。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b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b/>
          <w:color w:val="000000"/>
          <w:kern w:val="0"/>
          <w:sz w:val="27"/>
          <w:szCs w:val="27"/>
        </w:rPr>
        <w:t>四、主要内容技术指标确立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hint="eastAsia"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1、东海西红柿生长自然环境为年平均气温15.0 ℃，年日均温度大于10.0 ℃的时间长达213 d，年平均日照时数大于2335 h，太阳平均年辐射总量119.6千卡/平方厘米，年平均降雨量918.0 mm。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宜选择排水良好的平地，土壤类型为褐潮土、湖黑土，土壤质地为轻壤土，土壤pH值6.5～7.5，有机质含量≥1.5%。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b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b/>
          <w:color w:val="000000"/>
          <w:kern w:val="0"/>
          <w:sz w:val="27"/>
          <w:szCs w:val="27"/>
        </w:rPr>
        <w:t>五、与相关法律法规和国家标准的关系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本标准中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地理标志产品 东海西红柿的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生产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和检测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方法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主要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参照GB 2762 食品中污染物限量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GB 2763 食品中农药最大残留限量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GB 5009.86 食品安全国家标准 食品中抗坏血酸的测定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NY/T 1651 蔬菜及制品中番茄红素的测定 高效液相色谱法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NY/T 2637 水果和蔬菜可溶性固形物含量的测定 折射仪法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DB3207/T 1043 日光温室番茄生产技术规程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</w:rPr>
        <w:t>国家知识产权局公告第354号 地理标志专用标志使用管理办法（试行）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/>
        </w:rPr>
        <w:t>等</w:t>
      </w:r>
      <w:r>
        <w:rPr>
          <w:rFonts w:ascii="宋体" w:hAnsi="宋体" w:eastAsia="宋体" w:cs="宋体"/>
          <w:color w:val="auto"/>
          <w:kern w:val="0"/>
          <w:sz w:val="27"/>
          <w:szCs w:val="27"/>
        </w:rPr>
        <w:t>规定方法执行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/>
        </w:rPr>
        <w:t>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宋体" w:hAnsi="宋体" w:eastAsia="宋体" w:cs="宋体"/>
          <w:b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b/>
          <w:color w:val="000000"/>
          <w:kern w:val="0"/>
          <w:sz w:val="27"/>
          <w:szCs w:val="27"/>
        </w:rPr>
        <w:t>六、实施推广建议</w:t>
      </w:r>
    </w:p>
    <w:p>
      <w:pPr>
        <w:ind w:firstLine="540" w:firstLineChars="200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ascii="宋体" w:hAnsi="宋体" w:eastAsia="宋体" w:cs="宋体"/>
          <w:color w:val="000000"/>
          <w:kern w:val="0"/>
          <w:sz w:val="27"/>
          <w:szCs w:val="27"/>
        </w:rPr>
        <w:t>1、广泛宣传，提高基层广大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农村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干部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eastAsia="zh-CN"/>
        </w:rPr>
        <w:t>、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农民对农业标准化的思想意识；</w:t>
      </w:r>
    </w:p>
    <w:p>
      <w:pPr>
        <w:ind w:firstLine="540" w:firstLineChars="200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ascii="宋体" w:hAnsi="宋体" w:eastAsia="宋体" w:cs="宋体"/>
          <w:color w:val="000000"/>
          <w:kern w:val="0"/>
          <w:sz w:val="27"/>
          <w:szCs w:val="27"/>
        </w:rPr>
        <w:t>2、加大培训力度，指导农民严格按照标准要求进行标准化生产；</w:t>
      </w:r>
    </w:p>
    <w:p>
      <w:pPr>
        <w:ind w:firstLine="540" w:firstLineChars="200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3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、将本标准印发到农户；</w:t>
      </w:r>
    </w:p>
    <w:p>
      <w:pPr>
        <w:ind w:firstLine="540" w:firstLineChars="200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4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、继续搞好农业标准化示范区，不断吸收先进的科技成果与技术，逐步对本标准进行修订。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Mzc2MWUwMDVjMTBmY2I5OTA3NGM3ZTIwMDU1ZWEifQ=="/>
  </w:docVars>
  <w:rsids>
    <w:rsidRoot w:val="00FA3780"/>
    <w:rsid w:val="00105923"/>
    <w:rsid w:val="00157737"/>
    <w:rsid w:val="002D4475"/>
    <w:rsid w:val="00555100"/>
    <w:rsid w:val="006C26CD"/>
    <w:rsid w:val="006C7167"/>
    <w:rsid w:val="007B6208"/>
    <w:rsid w:val="00AA0D8D"/>
    <w:rsid w:val="00AF62BF"/>
    <w:rsid w:val="00BE7C0D"/>
    <w:rsid w:val="00C54803"/>
    <w:rsid w:val="00D5695E"/>
    <w:rsid w:val="00E0357F"/>
    <w:rsid w:val="00E44D25"/>
    <w:rsid w:val="00E66FD8"/>
    <w:rsid w:val="00ED162A"/>
    <w:rsid w:val="00FA3780"/>
    <w:rsid w:val="050E7FB3"/>
    <w:rsid w:val="2C294982"/>
    <w:rsid w:val="2EBA2DCA"/>
    <w:rsid w:val="314F02B3"/>
    <w:rsid w:val="35312B68"/>
    <w:rsid w:val="46060D13"/>
    <w:rsid w:val="564E7290"/>
    <w:rsid w:val="5B2D3A62"/>
    <w:rsid w:val="5D0A352B"/>
    <w:rsid w:val="708D0A5E"/>
    <w:rsid w:val="741A0C45"/>
    <w:rsid w:val="79C911DE"/>
    <w:rsid w:val="7EEC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2157</Words>
  <Characters>2364</Characters>
  <Lines>14</Lines>
  <Paragraphs>4</Paragraphs>
  <TotalTime>0</TotalTime>
  <ScaleCrop>false</ScaleCrop>
  <LinksUpToDate>false</LinksUpToDate>
  <CharactersWithSpaces>2407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2021-08-13T01:34:00Z</dcterms:created>
  <dc:creator>151124</dc:creator>
  <cp:lastModifiedBy>❤️❤️猫性傻瓜❤️❤️</cp:lastModifiedBy>
  <dcterms:modified xsi:type="dcterms:W3CDTF">2024-09-19T02:56:43Z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7E918C83861C427DB32EA757590F5686</vt:lpwstr>
  </property>
</Properties>
</file>